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7A1E" w14:textId="77777777" w:rsidR="00BE0ACA" w:rsidRDefault="00BE0ACA" w:rsidP="00BE0AC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Week 20 Report</w:t>
      </w:r>
    </w:p>
    <w:p w14:paraId="1432B7A1" w14:textId="77777777" w:rsidR="00BE0ACA" w:rsidRDefault="00BE0ACA" w:rsidP="00BE0AC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Group 17</w:t>
      </w:r>
    </w:p>
    <w:p w14:paraId="78BB5016" w14:textId="77777777" w:rsidR="00BE0ACA" w:rsidRDefault="00BE0ACA" w:rsidP="00BE0ACA">
      <w:pPr>
        <w:rPr>
          <w:rFonts w:ascii="Times New Roman" w:eastAsia="Times New Roman" w:hAnsi="Times New Roman" w:cs="Times New Roman"/>
          <w:color w:val="333333"/>
        </w:rPr>
      </w:pPr>
    </w:p>
    <w:p w14:paraId="44FC4976" w14:textId="77777777" w:rsidR="00BE0ACA" w:rsidRPr="00BE0ACA" w:rsidRDefault="00BE0ACA" w:rsidP="00BE0ACA">
      <w:pPr>
        <w:ind w:firstLine="720"/>
        <w:rPr>
          <w:rFonts w:ascii="Times New Roman" w:eastAsia="Times New Roman" w:hAnsi="Times New Roman" w:cs="Times New Roman"/>
        </w:rPr>
      </w:pPr>
      <w:r w:rsidRPr="00BE0ACA">
        <w:rPr>
          <w:rFonts w:ascii="Times New Roman" w:eastAsia="Times New Roman" w:hAnsi="Times New Roman" w:cs="Times New Roman"/>
          <w:color w:val="333333"/>
        </w:rPr>
        <w:t xml:space="preserve">Met with Dr. Bevan again to talk about our options in terms of a prototype set-up and hacking the electronics. He said it might be possible to get a "loaner" version of the monitor to collect data if we need that but it would not be a long-term solution. He also described a set up where we have two bags of saline, one that we control the height and one controlled </w:t>
      </w:r>
      <w:r>
        <w:rPr>
          <w:rFonts w:ascii="Times New Roman" w:eastAsia="Times New Roman" w:hAnsi="Times New Roman" w:cs="Times New Roman"/>
          <w:color w:val="333333"/>
        </w:rPr>
        <w:t xml:space="preserve">by </w:t>
      </w:r>
      <w:bookmarkStart w:id="0" w:name="_GoBack"/>
      <w:bookmarkEnd w:id="0"/>
      <w:r w:rsidRPr="00BE0ACA">
        <w:rPr>
          <w:rFonts w:ascii="Times New Roman" w:eastAsia="Times New Roman" w:hAnsi="Times New Roman" w:cs="Times New Roman"/>
          <w:color w:val="333333"/>
        </w:rPr>
        <w:t>our device. This is very similar to the set-up he sees when product reps come in with new drainage equipment so he said it would be an adequate benchmark. He also said that the most common reason for over-draining was the patient moving and confirmed that an accelerometer/clamp system would increase safety significantly. </w:t>
      </w:r>
    </w:p>
    <w:p w14:paraId="1D9B1C3F" w14:textId="77777777" w:rsidR="00BE0ACA" w:rsidRPr="00BE0ACA" w:rsidRDefault="00BE0ACA" w:rsidP="00BE0ACA">
      <w:pPr>
        <w:rPr>
          <w:rFonts w:ascii="Times New Roman" w:hAnsi="Times New Roman" w:cs="Times New Roman"/>
        </w:rPr>
      </w:pPr>
    </w:p>
    <w:p w14:paraId="62975156" w14:textId="77777777" w:rsidR="00BE0ACA" w:rsidRPr="00BE0ACA" w:rsidRDefault="00BE0ACA" w:rsidP="00BE0ACA">
      <w:pPr>
        <w:rPr>
          <w:rFonts w:ascii="Times New Roman" w:hAnsi="Times New Roman" w:cs="Times New Roman"/>
        </w:rPr>
      </w:pPr>
    </w:p>
    <w:sectPr w:rsidR="00BE0ACA" w:rsidRPr="00BE0ACA" w:rsidSect="0061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09"/>
    <w:rsid w:val="00376F60"/>
    <w:rsid w:val="006109A9"/>
    <w:rsid w:val="006D71EB"/>
    <w:rsid w:val="00967465"/>
    <w:rsid w:val="00BE0ACA"/>
    <w:rsid w:val="00D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46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Macintosh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John</dc:creator>
  <cp:keywords/>
  <dc:description/>
  <cp:lastModifiedBy>Brinkman, John</cp:lastModifiedBy>
  <cp:revision>1</cp:revision>
  <dcterms:created xsi:type="dcterms:W3CDTF">2020-02-07T18:42:00Z</dcterms:created>
  <dcterms:modified xsi:type="dcterms:W3CDTF">2020-02-14T16:53:00Z</dcterms:modified>
</cp:coreProperties>
</file>